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0F1" w:rsidRDefault="009A10F1" w:rsidP="004503B8">
      <w:pPr>
        <w:spacing w:before="0" w:line="240" w:lineRule="auto"/>
        <w:jc w:val="center"/>
        <w:rPr>
          <w:rFonts w:ascii="Verdana" w:hAnsi="Verdana"/>
          <w:b/>
          <w:color w:val="1D1B11" w:themeColor="background2" w:themeShade="1A"/>
          <w:u w:val="single"/>
        </w:rPr>
      </w:pPr>
    </w:p>
    <w:p w:rsidR="009B6E81" w:rsidRPr="004503B8" w:rsidRDefault="009B6E81" w:rsidP="004503B8">
      <w:pPr>
        <w:spacing w:before="0" w:line="240" w:lineRule="auto"/>
        <w:jc w:val="center"/>
        <w:rPr>
          <w:rFonts w:ascii="Verdana" w:hAnsi="Verdana"/>
          <w:b/>
          <w:color w:val="1D1B11" w:themeColor="background2" w:themeShade="1A"/>
          <w:u w:val="single"/>
        </w:rPr>
      </w:pPr>
      <w:r w:rsidRPr="004503B8">
        <w:rPr>
          <w:rFonts w:ascii="Verdana" w:hAnsi="Verdana"/>
          <w:b/>
          <w:color w:val="1D1B11" w:themeColor="background2" w:themeShade="1A"/>
          <w:u w:val="single"/>
        </w:rPr>
        <w:t>DEPARTAMENTO DE ADMINISTRACION TRIBUTARIA</w:t>
      </w:r>
    </w:p>
    <w:p w:rsidR="000F1A10" w:rsidRPr="004503B8" w:rsidRDefault="003A22A6" w:rsidP="004503B8">
      <w:pPr>
        <w:spacing w:before="0" w:line="240" w:lineRule="auto"/>
        <w:jc w:val="center"/>
        <w:rPr>
          <w:rFonts w:ascii="Verdana" w:hAnsi="Verdana"/>
          <w:b/>
          <w:color w:val="1D1B11" w:themeColor="background2" w:themeShade="1A"/>
          <w:u w:val="single"/>
        </w:rPr>
      </w:pPr>
      <w:r w:rsidRPr="004503B8">
        <w:rPr>
          <w:rFonts w:ascii="Verdana" w:hAnsi="Verdana"/>
          <w:b/>
          <w:color w:val="1D1B11" w:themeColor="background2" w:themeShade="1A"/>
          <w:u w:val="single"/>
        </w:rPr>
        <w:t xml:space="preserve">PRIMER REQUERIMIENTO DE </w:t>
      </w:r>
      <w:r w:rsidR="009B6E81" w:rsidRPr="004503B8">
        <w:rPr>
          <w:rFonts w:ascii="Verdana" w:hAnsi="Verdana"/>
          <w:b/>
          <w:color w:val="1D1B11" w:themeColor="background2" w:themeShade="1A"/>
          <w:u w:val="single"/>
        </w:rPr>
        <w:t>COBRO</w:t>
      </w:r>
    </w:p>
    <w:p w:rsidR="000F1A10" w:rsidRPr="003F4AF9" w:rsidRDefault="00EC3231" w:rsidP="00691CD3">
      <w:pPr>
        <w:spacing w:line="240" w:lineRule="auto"/>
        <w:jc w:val="left"/>
        <w:rPr>
          <w:rFonts w:ascii="Verdana" w:hAnsi="Verdana"/>
          <w:color w:val="1D1B11" w:themeColor="background2" w:themeShade="1A"/>
        </w:rPr>
      </w:pPr>
      <w:r w:rsidRPr="003F4AF9">
        <w:rPr>
          <w:rFonts w:ascii="Verdana" w:hAnsi="Verdana"/>
          <w:color w:val="1D1B11" w:themeColor="background2" w:themeShade="1A"/>
        </w:rPr>
        <w:t xml:space="preserve">Sr. (a) </w:t>
      </w:r>
      <w:r w:rsidR="00691CD3" w:rsidRPr="003F4AF9">
        <w:rPr>
          <w:rFonts w:ascii="Verdana" w:hAnsi="Verdana"/>
          <w:color w:val="1D1B11" w:themeColor="background2" w:themeShade="1A"/>
        </w:rPr>
        <w:t>____</w:t>
      </w:r>
      <w:r w:rsidR="00162901" w:rsidRPr="003F4AF9">
        <w:rPr>
          <w:rFonts w:ascii="Verdana" w:hAnsi="Verdana"/>
          <w:color w:val="1D1B11" w:themeColor="background2" w:themeShade="1A"/>
        </w:rPr>
        <w:t>_________________________</w:t>
      </w:r>
      <w:r w:rsidRPr="003F4AF9">
        <w:rPr>
          <w:rFonts w:ascii="Verdana" w:hAnsi="Verdana"/>
          <w:color w:val="1D1B11" w:themeColor="background2" w:themeShade="1A"/>
        </w:rPr>
        <w:t>_________</w:t>
      </w:r>
      <w:r w:rsidR="00D8570B" w:rsidRPr="003F4AF9">
        <w:rPr>
          <w:rFonts w:ascii="Verdana" w:hAnsi="Verdana"/>
          <w:color w:val="1D1B11" w:themeColor="background2" w:themeShade="1A"/>
        </w:rPr>
        <w:t>_____________</w:t>
      </w:r>
      <w:r w:rsidR="00002C86" w:rsidRPr="003F4AF9">
        <w:rPr>
          <w:rFonts w:ascii="Verdana" w:hAnsi="Verdana"/>
          <w:color w:val="1D1B11" w:themeColor="background2" w:themeShade="1A"/>
        </w:rPr>
        <w:t>___</w:t>
      </w:r>
      <w:r w:rsidR="003F4AF9">
        <w:rPr>
          <w:rFonts w:ascii="Verdana" w:hAnsi="Verdana"/>
          <w:color w:val="1D1B11" w:themeColor="background2" w:themeShade="1A"/>
        </w:rPr>
        <w:t>______</w:t>
      </w:r>
    </w:p>
    <w:p w:rsidR="006C1B20" w:rsidRPr="003F4AF9" w:rsidRDefault="00EC3231" w:rsidP="000E6314">
      <w:pPr>
        <w:spacing w:before="0" w:line="240" w:lineRule="auto"/>
        <w:jc w:val="left"/>
        <w:rPr>
          <w:rFonts w:ascii="Verdana" w:hAnsi="Verdana"/>
          <w:color w:val="1D1B11" w:themeColor="background2" w:themeShade="1A"/>
        </w:rPr>
      </w:pPr>
      <w:r w:rsidRPr="003F4AF9">
        <w:rPr>
          <w:rFonts w:ascii="Verdana" w:hAnsi="Verdana"/>
          <w:color w:val="1D1B11" w:themeColor="background2" w:themeShade="1A"/>
        </w:rPr>
        <w:t>Dirección</w:t>
      </w:r>
      <w:r w:rsidR="006C1B20" w:rsidRPr="003F4AF9">
        <w:rPr>
          <w:rFonts w:ascii="Verdana" w:hAnsi="Verdana"/>
          <w:color w:val="1D1B11" w:themeColor="background2" w:themeShade="1A"/>
        </w:rPr>
        <w:t xml:space="preserve">: </w:t>
      </w:r>
      <w:r w:rsidRPr="003F4AF9">
        <w:rPr>
          <w:rFonts w:ascii="Verdana" w:hAnsi="Verdana"/>
          <w:color w:val="1D1B11" w:themeColor="background2" w:themeShade="1A"/>
        </w:rPr>
        <w:t>________________________</w:t>
      </w:r>
      <w:r w:rsidR="009B6E81" w:rsidRPr="003F4AF9">
        <w:rPr>
          <w:rFonts w:ascii="Verdana" w:hAnsi="Verdana"/>
          <w:color w:val="1D1B11" w:themeColor="background2" w:themeShade="1A"/>
        </w:rPr>
        <w:t>_</w:t>
      </w:r>
      <w:r w:rsidRPr="003F4AF9">
        <w:rPr>
          <w:rFonts w:ascii="Verdana" w:hAnsi="Verdana"/>
          <w:color w:val="1D1B11" w:themeColor="background2" w:themeShade="1A"/>
        </w:rPr>
        <w:t>Fecha de entrega</w:t>
      </w:r>
      <w:r w:rsidR="009B6E81" w:rsidRPr="003F4AF9">
        <w:rPr>
          <w:rFonts w:ascii="Verdana" w:hAnsi="Verdana"/>
          <w:color w:val="1D1B11" w:themeColor="background2" w:themeShade="1A"/>
        </w:rPr>
        <w:t>____________</w:t>
      </w:r>
      <w:r w:rsidR="00002C86" w:rsidRPr="003F4AF9">
        <w:rPr>
          <w:rFonts w:ascii="Verdana" w:hAnsi="Verdana"/>
          <w:color w:val="1D1B11" w:themeColor="background2" w:themeShade="1A"/>
        </w:rPr>
        <w:t>_</w:t>
      </w:r>
      <w:r w:rsidR="003F4AF9">
        <w:rPr>
          <w:rFonts w:ascii="Verdana" w:hAnsi="Verdana"/>
          <w:color w:val="1D1B11" w:themeColor="background2" w:themeShade="1A"/>
        </w:rPr>
        <w:t>______</w:t>
      </w:r>
    </w:p>
    <w:p w:rsidR="000E6314" w:rsidRDefault="000E6314" w:rsidP="000E6314">
      <w:pPr>
        <w:spacing w:before="0" w:line="240" w:lineRule="auto"/>
        <w:rPr>
          <w:rFonts w:ascii="Verdana" w:hAnsi="Verdana"/>
          <w:color w:val="1D1B11" w:themeColor="background2" w:themeShade="1A"/>
        </w:rPr>
      </w:pPr>
    </w:p>
    <w:p w:rsidR="00EC3231" w:rsidRPr="003F4AF9" w:rsidRDefault="00EC3231" w:rsidP="009C0B22">
      <w:pPr>
        <w:spacing w:before="0" w:line="240" w:lineRule="auto"/>
        <w:ind w:left="426" w:hanging="46"/>
        <w:rPr>
          <w:rFonts w:ascii="Verdana" w:hAnsi="Verdana"/>
          <w:color w:val="1D1B11" w:themeColor="background2" w:themeShade="1A"/>
        </w:rPr>
      </w:pPr>
      <w:r w:rsidRPr="003F4AF9">
        <w:rPr>
          <w:rFonts w:ascii="Verdana" w:hAnsi="Verdana"/>
          <w:color w:val="1D1B11" w:themeColor="background2" w:themeShade="1A"/>
        </w:rPr>
        <w:t xml:space="preserve">La Municipalidad de </w:t>
      </w:r>
      <w:r w:rsidR="005B4DF1">
        <w:rPr>
          <w:rFonts w:ascii="Verdana" w:hAnsi="Verdana"/>
          <w:color w:val="1D1B11" w:themeColor="background2" w:themeShade="1A"/>
        </w:rPr>
        <w:t>________________________,</w:t>
      </w:r>
      <w:r w:rsidRPr="003F4AF9">
        <w:rPr>
          <w:rFonts w:ascii="Verdana" w:hAnsi="Verdana"/>
          <w:color w:val="1D1B11" w:themeColor="background2" w:themeShade="1A"/>
        </w:rPr>
        <w:t xml:space="preserve"> Departamento de </w:t>
      </w:r>
      <w:r w:rsidR="005B4DF1">
        <w:rPr>
          <w:rFonts w:ascii="Verdana" w:hAnsi="Verdana"/>
          <w:color w:val="1D1B11" w:themeColor="background2" w:themeShade="1A"/>
        </w:rPr>
        <w:t>_____________________</w:t>
      </w:r>
      <w:r w:rsidRPr="003F4AF9">
        <w:rPr>
          <w:rFonts w:ascii="Verdana" w:hAnsi="Verdana"/>
          <w:color w:val="1D1B11" w:themeColor="background2" w:themeShade="1A"/>
        </w:rPr>
        <w:t xml:space="preserve">, </w:t>
      </w:r>
      <w:r w:rsidR="00B33768" w:rsidRPr="003F4AF9">
        <w:rPr>
          <w:rFonts w:ascii="Verdana" w:hAnsi="Verdana"/>
          <w:color w:val="1D1B11" w:themeColor="background2" w:themeShade="1A"/>
        </w:rPr>
        <w:t xml:space="preserve">por </w:t>
      </w:r>
      <w:r w:rsidR="00D8570B" w:rsidRPr="003F4AF9">
        <w:rPr>
          <w:rFonts w:ascii="Verdana" w:hAnsi="Verdana"/>
          <w:color w:val="1D1B11" w:themeColor="background2" w:themeShade="1A"/>
        </w:rPr>
        <w:t xml:space="preserve">este medio le hace saber que </w:t>
      </w:r>
      <w:r w:rsidR="00FB65CA" w:rsidRPr="003F4AF9">
        <w:rPr>
          <w:rFonts w:ascii="Verdana" w:hAnsi="Verdana"/>
          <w:color w:val="1D1B11" w:themeColor="background2" w:themeShade="1A"/>
        </w:rPr>
        <w:t>tiene</w:t>
      </w:r>
      <w:r w:rsidR="00CB5890" w:rsidRPr="003F4AF9">
        <w:rPr>
          <w:rFonts w:ascii="Verdana" w:hAnsi="Verdana"/>
          <w:color w:val="1D1B11" w:themeColor="background2" w:themeShade="1A"/>
        </w:rPr>
        <w:t xml:space="preserve"> cuentas pendientes a esta fecha según el detalle siguiente:</w:t>
      </w:r>
    </w:p>
    <w:p w:rsidR="00CB5890" w:rsidRPr="009B6E81" w:rsidRDefault="00CB5890" w:rsidP="000E6314">
      <w:pPr>
        <w:spacing w:before="0" w:line="240" w:lineRule="auto"/>
        <w:ind w:left="425" w:hanging="45"/>
        <w:rPr>
          <w:rFonts w:ascii="Verdana" w:hAnsi="Verdana"/>
          <w:color w:val="1D1B11" w:themeColor="background2" w:themeShade="1A"/>
          <w:sz w:val="22"/>
          <w:szCs w:val="22"/>
        </w:rPr>
      </w:pPr>
    </w:p>
    <w:tbl>
      <w:tblPr>
        <w:tblStyle w:val="Listamedia2-nfasis1"/>
        <w:tblW w:w="467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1976"/>
        <w:gridCol w:w="1759"/>
        <w:gridCol w:w="2323"/>
      </w:tblGrid>
      <w:tr w:rsidR="00D8570B" w:rsidRPr="003F4AF9" w:rsidTr="00CB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spacing w:before="0" w:line="240" w:lineRule="auto"/>
              <w:ind w:hanging="726"/>
              <w:jc w:val="center"/>
              <w:rPr>
                <w:rFonts w:ascii="Verdana" w:eastAsiaTheme="minorEastAsia" w:hAnsi="Verdana" w:cstheme="minorBidi"/>
                <w:b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>Tipo de Impuesto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 w:rsidP="00D8570B">
            <w:pPr>
              <w:spacing w:before="0" w:line="240" w:lineRule="auto"/>
              <w:ind w:left="0" w:firstLine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>Años Anteriores</w:t>
            </w: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 w:rsidP="00D8570B">
            <w:pPr>
              <w:spacing w:before="0" w:line="240" w:lineRule="auto"/>
              <w:ind w:hanging="5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>Año Actual</w:t>
            </w: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 w:rsidP="00D8570B">
            <w:pPr>
              <w:spacing w:before="0" w:line="240" w:lineRule="auto"/>
              <w:ind w:left="298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b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>Total</w:t>
            </w:r>
            <w:r w:rsidR="008E57B4"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 xml:space="preserve"> *</w:t>
            </w:r>
          </w:p>
        </w:tc>
      </w:tr>
      <w:tr w:rsidR="00D8570B" w:rsidRPr="003F4AF9" w:rsidTr="00CB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color w:val="000000"/>
                <w:lang w:val="es-ES"/>
              </w:rPr>
              <w:t>Bienes Inmuebles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D8570B" w:rsidRPr="003F4AF9" w:rsidTr="00CB589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color w:val="000000"/>
                <w:lang w:val="es-ES"/>
              </w:rPr>
              <w:t xml:space="preserve">Impuesto Personal </w:t>
            </w:r>
          </w:p>
        </w:tc>
        <w:tc>
          <w:tcPr>
            <w:tcW w:w="1166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D8570B" w:rsidRPr="003F4AF9" w:rsidTr="00CB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color w:val="000000"/>
                <w:lang w:val="es-ES"/>
              </w:rPr>
              <w:t>Volumen de Ventas</w:t>
            </w:r>
          </w:p>
        </w:tc>
        <w:tc>
          <w:tcPr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D8570B" w:rsidRPr="003F4AF9" w:rsidTr="00CB589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color w:val="000000"/>
                <w:lang w:val="es-ES"/>
              </w:rPr>
              <w:t xml:space="preserve">Permiso de Operación </w:t>
            </w:r>
          </w:p>
        </w:tc>
        <w:tc>
          <w:tcPr>
            <w:tcW w:w="1166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D8570B" w:rsidRPr="003F4AF9" w:rsidTr="00CB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color w:val="000000"/>
                <w:lang w:val="es-ES"/>
              </w:rPr>
            </w:pPr>
            <w:r w:rsidRPr="003F4AF9">
              <w:rPr>
                <w:rFonts w:ascii="Verdana" w:eastAsiaTheme="minorEastAsia" w:hAnsi="Verdana" w:cstheme="minorBidi"/>
                <w:color w:val="000000"/>
                <w:lang w:val="es-ES"/>
              </w:rPr>
              <w:t xml:space="preserve">Otros 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  <w:tcBorders>
              <w:left w:val="single" w:sz="4" w:space="0" w:color="auto"/>
              <w:bottom w:val="single" w:sz="4" w:space="0" w:color="auto"/>
            </w:tcBorders>
          </w:tcPr>
          <w:p w:rsidR="00D8570B" w:rsidRPr="003F4AF9" w:rsidRDefault="00D85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D8570B" w:rsidRPr="003F4AF9" w:rsidTr="008E57B4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</w:tcPr>
          <w:p w:rsidR="00D8570B" w:rsidRPr="003F4AF9" w:rsidRDefault="00D8570B" w:rsidP="00D8570B">
            <w:pPr>
              <w:ind w:left="0" w:firstLine="0"/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  <w:lang w:val="es-ES"/>
              </w:rPr>
              <w:t xml:space="preserve">Total </w:t>
            </w: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</w:tcPr>
          <w:p w:rsidR="00D8570B" w:rsidRPr="003F4AF9" w:rsidRDefault="00D85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8E57B4" w:rsidRPr="003F4AF9" w:rsidTr="008E5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E57B4" w:rsidRPr="003F4AF9" w:rsidRDefault="008E57B4" w:rsidP="00C6052C">
            <w:pPr>
              <w:spacing w:before="0" w:line="240" w:lineRule="auto"/>
              <w:ind w:left="0" w:firstLine="0"/>
              <w:rPr>
                <w:rFonts w:ascii="Verdana" w:eastAsiaTheme="minorEastAsia" w:hAnsi="Verdana" w:cstheme="minorBidi"/>
                <w:b/>
                <w:color w:val="000000"/>
              </w:rPr>
            </w:pPr>
            <w:r w:rsidRPr="003F4AF9">
              <w:rPr>
                <w:rFonts w:ascii="Verdana" w:eastAsiaTheme="minorEastAsia" w:hAnsi="Verdana" w:cstheme="minorBidi"/>
                <w:b/>
                <w:color w:val="000000"/>
              </w:rPr>
              <w:t xml:space="preserve">*valores no incluye los recargos por mora. </w:t>
            </w:r>
          </w:p>
        </w:tc>
      </w:tr>
    </w:tbl>
    <w:p w:rsidR="003F4AF9" w:rsidRPr="000E6314" w:rsidRDefault="003F4AF9" w:rsidP="00C37FAD">
      <w:pPr>
        <w:pStyle w:val="Ttulo2"/>
        <w:jc w:val="both"/>
        <w:rPr>
          <w:rFonts w:ascii="Verdana" w:eastAsia="Times New Roman" w:hAnsi="Verdana" w:cs="Arial"/>
          <w:color w:val="1D1B11" w:themeColor="background2" w:themeShade="1A"/>
          <w:sz w:val="16"/>
          <w:szCs w:val="16"/>
          <w:lang w:val="es-ES_tradnl" w:eastAsia="es-ES"/>
        </w:rPr>
      </w:pPr>
    </w:p>
    <w:p w:rsidR="003F4AF9" w:rsidRDefault="00C37FAD" w:rsidP="000E6314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  <w:r w:rsidRPr="003F4AF9">
        <w:rPr>
          <w:rFonts w:ascii="Verdana" w:hAnsi="Verdana"/>
          <w:color w:val="1D1B11" w:themeColor="background2" w:themeShade="1A"/>
        </w:rPr>
        <w:t xml:space="preserve">Se le recuerda que el Articulo 112 de la Ley de Municipalidades establece que </w:t>
      </w:r>
      <w:r w:rsidR="00E503FA" w:rsidRPr="003F4AF9">
        <w:rPr>
          <w:rFonts w:ascii="Verdana" w:hAnsi="Verdana"/>
          <w:color w:val="1D1B11" w:themeColor="background2" w:themeShade="1A"/>
        </w:rPr>
        <w:t>l</w:t>
      </w:r>
      <w:r w:rsidRPr="003F4AF9">
        <w:rPr>
          <w:rFonts w:ascii="Verdana" w:hAnsi="Verdana"/>
          <w:color w:val="1D1B11" w:themeColor="background2" w:themeShade="1A"/>
        </w:rPr>
        <w:t>a morosidad en el pago de los impuestos, dará lugar a que la Municipalidad ejercite para el cobro, la vía de apremio judicial, previo a dos requerimientos por escrito a intervalos de un mes cada uno y después podrá entablar contra el contribuyente deudor el Juicio Ejecutivo correspondiente, sirviendo de título Ejecutivo la certificación de falta de pago, extendida por el Alcalde Municipal.</w:t>
      </w:r>
    </w:p>
    <w:p w:rsidR="00C37FAD" w:rsidRDefault="00422CB6" w:rsidP="003F4AF9">
      <w:pPr>
        <w:spacing w:line="240" w:lineRule="auto"/>
        <w:ind w:left="380" w:firstLine="0"/>
        <w:rPr>
          <w:rFonts w:ascii="Verdana" w:hAnsi="Verdana"/>
          <w:color w:val="1D1B11" w:themeColor="background2" w:themeShade="1A"/>
        </w:rPr>
      </w:pPr>
      <w:r w:rsidRPr="003F4AF9">
        <w:rPr>
          <w:rFonts w:ascii="Verdana" w:hAnsi="Verdana"/>
          <w:color w:val="1D1B11" w:themeColor="background2" w:themeShade="1A"/>
        </w:rPr>
        <w:t xml:space="preserve">Por lo que se le requiere en debida forma para que se presente a la oficina de administración tributaria de esta alcaldía, a más tardar tres días después de haber recibido este requerimiento, </w:t>
      </w:r>
      <w:r w:rsidR="00C44F2E" w:rsidRPr="003F4AF9">
        <w:rPr>
          <w:rFonts w:ascii="Verdana" w:hAnsi="Verdana"/>
          <w:color w:val="1D1B11" w:themeColor="background2" w:themeShade="1A"/>
        </w:rPr>
        <w:t>a pagar la cantidad antes indicada más</w:t>
      </w:r>
      <w:r w:rsidR="000E6314">
        <w:rPr>
          <w:rFonts w:ascii="Verdana" w:hAnsi="Verdana"/>
          <w:color w:val="1D1B11" w:themeColor="background2" w:themeShade="1A"/>
        </w:rPr>
        <w:t xml:space="preserve"> los recargos por mora correspondientes. </w:t>
      </w:r>
    </w:p>
    <w:p w:rsidR="004503B8" w:rsidRDefault="004503B8" w:rsidP="006B302A">
      <w:pPr>
        <w:spacing w:line="240" w:lineRule="auto"/>
        <w:ind w:left="0" w:firstLine="0"/>
        <w:rPr>
          <w:rFonts w:ascii="Verdana" w:hAnsi="Verdana"/>
          <w:color w:val="1D1B11" w:themeColor="background2" w:themeShade="1A"/>
        </w:rPr>
      </w:pPr>
    </w:p>
    <w:p w:rsidR="006B302A" w:rsidRDefault="006B302A" w:rsidP="006B302A">
      <w:pPr>
        <w:spacing w:line="240" w:lineRule="auto"/>
        <w:ind w:left="0" w:firstLine="0"/>
        <w:rPr>
          <w:rFonts w:ascii="Verdana" w:hAnsi="Verdana"/>
          <w:color w:val="1D1B11" w:themeColor="background2" w:themeShade="1A"/>
        </w:rPr>
      </w:pPr>
    </w:p>
    <w:p w:rsidR="000E6314" w:rsidRDefault="000E6314" w:rsidP="007D6916">
      <w:pPr>
        <w:spacing w:before="0" w:line="240" w:lineRule="auto"/>
        <w:ind w:left="380" w:firstLine="0"/>
        <w:jc w:val="center"/>
        <w:rPr>
          <w:rFonts w:ascii="Verdana" w:hAnsi="Verdana"/>
          <w:color w:val="1D1B11" w:themeColor="background2" w:themeShade="1A"/>
        </w:rPr>
      </w:pPr>
      <w:r>
        <w:rPr>
          <w:rFonts w:ascii="Verdana" w:hAnsi="Verdana"/>
          <w:color w:val="1D1B11" w:themeColor="background2" w:themeShade="1A"/>
        </w:rPr>
        <w:t>___________</w:t>
      </w:r>
      <w:r w:rsidR="007D6916">
        <w:rPr>
          <w:rFonts w:ascii="Verdana" w:hAnsi="Verdana"/>
          <w:color w:val="1D1B11" w:themeColor="background2" w:themeShade="1A"/>
        </w:rPr>
        <w:t>___________</w:t>
      </w:r>
      <w:r>
        <w:rPr>
          <w:rFonts w:ascii="Verdana" w:hAnsi="Verdana"/>
          <w:color w:val="1D1B11" w:themeColor="background2" w:themeShade="1A"/>
        </w:rPr>
        <w:t>_________________</w:t>
      </w:r>
    </w:p>
    <w:p w:rsidR="000E6314" w:rsidRDefault="000E6314" w:rsidP="007D6916">
      <w:pPr>
        <w:spacing w:before="0" w:line="240" w:lineRule="auto"/>
        <w:ind w:left="380" w:firstLine="0"/>
        <w:jc w:val="center"/>
        <w:rPr>
          <w:rFonts w:ascii="Verdana" w:hAnsi="Verdana"/>
          <w:color w:val="1D1B11" w:themeColor="background2" w:themeShade="1A"/>
        </w:rPr>
      </w:pPr>
      <w:r>
        <w:rPr>
          <w:rFonts w:ascii="Verdana" w:hAnsi="Verdana"/>
          <w:color w:val="1D1B11" w:themeColor="background2" w:themeShade="1A"/>
        </w:rPr>
        <w:t>Jefe de Administración Tributaria</w:t>
      </w:r>
    </w:p>
    <w:sectPr w:rsidR="000E6314" w:rsidSect="004503B8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D47" w:rsidRDefault="005D6D47" w:rsidP="0092061D">
      <w:pPr>
        <w:spacing w:before="0" w:line="240" w:lineRule="auto"/>
      </w:pPr>
      <w:r>
        <w:separator/>
      </w:r>
    </w:p>
  </w:endnote>
  <w:endnote w:type="continuationSeparator" w:id="0">
    <w:p w:rsidR="005D6D47" w:rsidRDefault="005D6D47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D47" w:rsidRDefault="005D6D47" w:rsidP="0092061D">
      <w:pPr>
        <w:spacing w:before="0" w:line="240" w:lineRule="auto"/>
      </w:pPr>
      <w:r>
        <w:separator/>
      </w:r>
    </w:p>
  </w:footnote>
  <w:footnote w:type="continuationSeparator" w:id="0">
    <w:p w:rsidR="005D6D47" w:rsidRDefault="005D6D47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19C" w:rsidRDefault="00BE6FA8" w:rsidP="00BE6FA8">
    <w:pPr>
      <w:pStyle w:val="Encabezado"/>
      <w:jc w:val="left"/>
      <w:rPr>
        <w:rFonts w:ascii="Algerian" w:hAnsi="Algerian"/>
        <w:b/>
        <w:color w:val="1D1B11" w:themeColor="background2" w:themeShade="1A"/>
        <w:lang w:val="es-MX"/>
      </w:rPr>
    </w:pPr>
    <w:r>
      <w:rPr>
        <w:rFonts w:ascii="Algerian" w:hAnsi="Algerian"/>
        <w:b/>
        <w:noProof/>
        <w:u w:val="single"/>
        <w:lang w:val="es-HN" w:eastAsia="es-H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112395</wp:posOffset>
          </wp:positionV>
          <wp:extent cx="657225" cy="657225"/>
          <wp:effectExtent l="19050" t="0" r="9525" b="0"/>
          <wp:wrapTight wrapText="bothSides">
            <wp:wrapPolygon edited="0">
              <wp:start x="8765" y="0"/>
              <wp:lineTo x="3757" y="4383"/>
              <wp:lineTo x="-626" y="9391"/>
              <wp:lineTo x="-626" y="20661"/>
              <wp:lineTo x="5009" y="21287"/>
              <wp:lineTo x="9391" y="21287"/>
              <wp:lineTo x="15652" y="21287"/>
              <wp:lineTo x="17530" y="21287"/>
              <wp:lineTo x="21287" y="20661"/>
              <wp:lineTo x="20661" y="20035"/>
              <wp:lineTo x="21913" y="18783"/>
              <wp:lineTo x="21913" y="15652"/>
              <wp:lineTo x="21287" y="10017"/>
              <wp:lineTo x="21913" y="9391"/>
              <wp:lineTo x="18157" y="5009"/>
              <wp:lineTo x="13148" y="0"/>
              <wp:lineTo x="8765" y="0"/>
            </wp:wrapPolygon>
          </wp:wrapTight>
          <wp:docPr id="1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/>
        <w:b/>
        <w:lang w:val="es-MX"/>
      </w:rPr>
      <w:tab/>
    </w:r>
    <w:r w:rsidRPr="007D2A65">
      <w:rPr>
        <w:rFonts w:ascii="Algerian" w:hAnsi="Algerian"/>
        <w:b/>
        <w:color w:val="1D1B11" w:themeColor="background2" w:themeShade="1A"/>
        <w:lang w:val="es-MX"/>
      </w:rPr>
      <w:t xml:space="preserve"> </w:t>
    </w:r>
  </w:p>
  <w:p w:rsidR="003B519C" w:rsidRDefault="003B519C" w:rsidP="00BE6FA8">
    <w:pPr>
      <w:pStyle w:val="Encabezado"/>
      <w:jc w:val="left"/>
      <w:rPr>
        <w:rFonts w:ascii="Algerian" w:hAnsi="Algerian"/>
        <w:b/>
        <w:color w:val="1D1B11" w:themeColor="background2" w:themeShade="1A"/>
        <w:lang w:val="es-MX"/>
      </w:rPr>
    </w:pPr>
  </w:p>
  <w:p w:rsidR="003B519C" w:rsidRDefault="003B519C" w:rsidP="00BE6FA8">
    <w:pPr>
      <w:pStyle w:val="Encabezado"/>
      <w:jc w:val="left"/>
      <w:rPr>
        <w:rFonts w:ascii="Algerian" w:hAnsi="Algerian"/>
        <w:b/>
        <w:color w:val="1D1B11" w:themeColor="background2" w:themeShade="1A"/>
        <w:lang w:val="es-MX"/>
      </w:rPr>
    </w:pPr>
  </w:p>
  <w:p w:rsidR="003B519C" w:rsidRDefault="003B519C" w:rsidP="00BE6FA8">
    <w:pPr>
      <w:pStyle w:val="Encabezado"/>
      <w:jc w:val="left"/>
      <w:rPr>
        <w:rFonts w:ascii="Algerian" w:hAnsi="Algerian"/>
        <w:b/>
        <w:color w:val="1D1B11" w:themeColor="background2" w:themeShade="1A"/>
        <w:lang w:val="es-MX"/>
      </w:rPr>
    </w:pPr>
  </w:p>
  <w:p w:rsidR="004503B8" w:rsidRDefault="004503B8" w:rsidP="003B519C">
    <w:pPr>
      <w:pStyle w:val="Encabezado"/>
      <w:ind w:left="0" w:firstLine="0"/>
      <w:jc w:val="center"/>
      <w:rPr>
        <w:b/>
        <w:color w:val="1D1B11" w:themeColor="background2" w:themeShade="1A"/>
        <w:sz w:val="24"/>
        <w:szCs w:val="24"/>
        <w:lang w:val="es-MX"/>
      </w:rPr>
    </w:pPr>
  </w:p>
  <w:p w:rsidR="004503B8" w:rsidRPr="004503B8" w:rsidRDefault="004503B8" w:rsidP="004503B8">
    <w:pPr>
      <w:pStyle w:val="Encabezado"/>
      <w:ind w:left="0" w:firstLine="0"/>
      <w:jc w:val="center"/>
      <w:rPr>
        <w:b/>
        <w:color w:val="1D1B11" w:themeColor="background2" w:themeShade="1A"/>
        <w:sz w:val="24"/>
        <w:szCs w:val="24"/>
        <w:lang w:val="es-MX"/>
      </w:rPr>
    </w:pPr>
    <w:r w:rsidRPr="004503B8">
      <w:rPr>
        <w:b/>
        <w:color w:val="1D1B11" w:themeColor="background2" w:themeShade="1A"/>
        <w:sz w:val="24"/>
        <w:szCs w:val="24"/>
        <w:lang w:val="es-MX"/>
      </w:rPr>
      <w:t>Republica de Honduras</w:t>
    </w:r>
  </w:p>
  <w:p w:rsidR="004503B8" w:rsidRPr="004503B8" w:rsidRDefault="00BE6FA8" w:rsidP="004503B8">
    <w:pPr>
      <w:pStyle w:val="Encabezado"/>
      <w:ind w:left="0" w:firstLine="0"/>
      <w:jc w:val="center"/>
      <w:rPr>
        <w:b/>
        <w:color w:val="1D1B11" w:themeColor="background2" w:themeShade="1A"/>
        <w:sz w:val="36"/>
        <w:szCs w:val="36"/>
        <w:lang w:val="es-MX"/>
      </w:rPr>
    </w:pPr>
    <w:r w:rsidRPr="004503B8">
      <w:rPr>
        <w:b/>
        <w:color w:val="1D1B11" w:themeColor="background2" w:themeShade="1A"/>
        <w:sz w:val="36"/>
        <w:szCs w:val="36"/>
        <w:lang w:val="es-MX"/>
      </w:rPr>
      <w:t>ALCALDÍA  MUNICIPAL</w:t>
    </w:r>
  </w:p>
  <w:p w:rsidR="00BE6FA8" w:rsidRDefault="005B4DF1" w:rsidP="004503B8">
    <w:pPr>
      <w:pStyle w:val="Encabezado"/>
      <w:ind w:left="0" w:firstLine="0"/>
      <w:jc w:val="center"/>
      <w:rPr>
        <w:b/>
        <w:color w:val="1D1B11" w:themeColor="background2" w:themeShade="1A"/>
        <w:sz w:val="22"/>
        <w:szCs w:val="22"/>
        <w:lang w:val="es-MX"/>
      </w:rPr>
    </w:pPr>
    <w:r>
      <w:rPr>
        <w:b/>
        <w:color w:val="1D1B11" w:themeColor="background2" w:themeShade="1A"/>
        <w:sz w:val="22"/>
        <w:szCs w:val="22"/>
        <w:lang w:val="es-MX"/>
      </w:rPr>
      <w:t>________________________</w:t>
    </w:r>
    <w:r w:rsidR="004503B8" w:rsidRPr="004503B8">
      <w:rPr>
        <w:b/>
        <w:color w:val="1D1B11" w:themeColor="background2" w:themeShade="1A"/>
        <w:sz w:val="22"/>
        <w:szCs w:val="22"/>
        <w:lang w:val="es-MX"/>
      </w:rPr>
      <w:t xml:space="preserve">, </w:t>
    </w:r>
    <w:r>
      <w:rPr>
        <w:b/>
        <w:color w:val="1D1B11" w:themeColor="background2" w:themeShade="1A"/>
        <w:sz w:val="22"/>
        <w:szCs w:val="22"/>
        <w:lang w:val="es-MX"/>
      </w:rPr>
      <w:t>________________</w:t>
    </w:r>
  </w:p>
  <w:p w:rsidR="004503B8" w:rsidRPr="004503B8" w:rsidRDefault="004503B8" w:rsidP="004503B8">
    <w:pPr>
      <w:pStyle w:val="Encabezado"/>
      <w:ind w:left="0" w:firstLine="0"/>
      <w:jc w:val="center"/>
      <w:rPr>
        <w:b/>
        <w:color w:val="1D1B11" w:themeColor="background2" w:themeShade="1A"/>
        <w:sz w:val="22"/>
        <w:szCs w:val="22"/>
        <w:lang w:val="es-MX"/>
      </w:rPr>
    </w:pPr>
    <w:r>
      <w:rPr>
        <w:b/>
        <w:color w:val="1D1B11" w:themeColor="background2" w:themeShade="1A"/>
        <w:sz w:val="22"/>
        <w:szCs w:val="22"/>
        <w:lang w:val="es-MX"/>
      </w:rPr>
      <w:t xml:space="preserve">Teléfono </w:t>
    </w:r>
    <w:r w:rsidR="005B4DF1">
      <w:rPr>
        <w:b/>
        <w:color w:val="1D1B11" w:themeColor="background2" w:themeShade="1A"/>
        <w:sz w:val="22"/>
        <w:szCs w:val="22"/>
        <w:lang w:val="es-MX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A10"/>
    <w:rsid w:val="00002C86"/>
    <w:rsid w:val="00002DD1"/>
    <w:rsid w:val="00023550"/>
    <w:rsid w:val="000D2B94"/>
    <w:rsid w:val="000E519B"/>
    <w:rsid w:val="000E6314"/>
    <w:rsid w:val="000F1A10"/>
    <w:rsid w:val="00103DE7"/>
    <w:rsid w:val="0012449B"/>
    <w:rsid w:val="00162901"/>
    <w:rsid w:val="003569E0"/>
    <w:rsid w:val="0039153E"/>
    <w:rsid w:val="003A22A6"/>
    <w:rsid w:val="003B519C"/>
    <w:rsid w:val="003B68EC"/>
    <w:rsid w:val="003B6F35"/>
    <w:rsid w:val="003F4AF9"/>
    <w:rsid w:val="00413A51"/>
    <w:rsid w:val="00422CB6"/>
    <w:rsid w:val="004503B8"/>
    <w:rsid w:val="00514E4F"/>
    <w:rsid w:val="005705B8"/>
    <w:rsid w:val="00582589"/>
    <w:rsid w:val="005B4DF1"/>
    <w:rsid w:val="005D6D47"/>
    <w:rsid w:val="00662450"/>
    <w:rsid w:val="00691CD3"/>
    <w:rsid w:val="006B302A"/>
    <w:rsid w:val="006C1AA2"/>
    <w:rsid w:val="006C1B20"/>
    <w:rsid w:val="006E19F4"/>
    <w:rsid w:val="007B0D3E"/>
    <w:rsid w:val="007D2A65"/>
    <w:rsid w:val="007D6916"/>
    <w:rsid w:val="007F01C6"/>
    <w:rsid w:val="008124F3"/>
    <w:rsid w:val="008E57B4"/>
    <w:rsid w:val="009023A5"/>
    <w:rsid w:val="0092061D"/>
    <w:rsid w:val="009517F3"/>
    <w:rsid w:val="0095789E"/>
    <w:rsid w:val="009A10F1"/>
    <w:rsid w:val="009B6E81"/>
    <w:rsid w:val="009C0B22"/>
    <w:rsid w:val="00A25787"/>
    <w:rsid w:val="00AD2EF6"/>
    <w:rsid w:val="00AF72F2"/>
    <w:rsid w:val="00AF7A1B"/>
    <w:rsid w:val="00B15244"/>
    <w:rsid w:val="00B33768"/>
    <w:rsid w:val="00B40596"/>
    <w:rsid w:val="00BE6FA8"/>
    <w:rsid w:val="00C1418B"/>
    <w:rsid w:val="00C36AD2"/>
    <w:rsid w:val="00C37FAD"/>
    <w:rsid w:val="00C44F2E"/>
    <w:rsid w:val="00C504DE"/>
    <w:rsid w:val="00C6052C"/>
    <w:rsid w:val="00CB5890"/>
    <w:rsid w:val="00D8570B"/>
    <w:rsid w:val="00E503FA"/>
    <w:rsid w:val="00E6307C"/>
    <w:rsid w:val="00E70DDA"/>
    <w:rsid w:val="00EB4C0D"/>
    <w:rsid w:val="00EC3231"/>
    <w:rsid w:val="00F77BB3"/>
    <w:rsid w:val="00FB65C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BC8AB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83C6-A85A-4B28-9755-753187CC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10</cp:revision>
  <cp:lastPrinted>2010-09-26T18:18:00Z</cp:lastPrinted>
  <dcterms:created xsi:type="dcterms:W3CDTF">2010-09-26T19:13:00Z</dcterms:created>
  <dcterms:modified xsi:type="dcterms:W3CDTF">2020-04-10T19:22:00Z</dcterms:modified>
</cp:coreProperties>
</file>